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南通市第二中学自主招生艺术类评分标准</w:t>
      </w:r>
    </w:p>
    <w:p>
      <w:pPr>
        <w:numPr>
          <w:ilvl w:val="0"/>
          <w:numId w:val="1"/>
        </w:numPr>
        <w:rPr>
          <w:sz w:val="24"/>
          <w:szCs w:val="28"/>
        </w:rPr>
      </w:pPr>
      <w:r>
        <w:rPr>
          <w:rFonts w:hint="eastAsia"/>
          <w:sz w:val="24"/>
          <w:szCs w:val="28"/>
        </w:rPr>
        <w:t>器乐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1.视唱练耳（40分）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37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237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31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单音听辨(模唱)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每个单音1分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双音听辨(模唱)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每个双音1分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旋律模唱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共4小节,每小节2.5分 (每小节音准、节奏各占 1.25分)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 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共8小节,每小节2.5分 (每小节音准、节奏各占 1.25分)</w:t>
            </w: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2.演奏</w:t>
      </w:r>
      <w:r>
        <w:rPr>
          <w:rFonts w:hint="eastAsia"/>
          <w:sz w:val="24"/>
          <w:szCs w:val="24"/>
        </w:rPr>
        <w:t>（60分）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（1）演奏基础20分：能演奏出完整乐曲，节奏基本准确。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（2）专业技能20分：掌握必须的技能，技巧娴熟，演奏水平能表达乐曲的感受。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（3）表达能力20分：乐曲有较难深度，乐曲处理得当，能演奏出乐曲的内涵，有较深的功底，能表达乐曲情感，有较高的艺术效果。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二、舞蹈（100分）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1.成品舞蹈展示（60分）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54-60分：作品难度较大，较好地把握舞蹈风格、韵律、舞姿优美，动作规范流畅，完成技巧好。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48-53分：动作协调，舞感好，能表现一定的舞蹈风格，完成一般动作技巧。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42-47分：熟练地完成舞蹈动作，但舞姿一般。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36-41分：完成舞蹈动作，舞姿一般，风格韵律表现不足。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36分以下：动作不协调，完成动作较差。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2.基本功与技巧展示（20分）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从舞蹈技术技巧、软开度、表现力等方面综合打分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3.即兴表演（15分）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（1）动作协调流畅（5分）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（2）动作节奏与音乐节奏同步（5分）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（3）动作情感与音乐情感吻合（5分）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4.形体气质（5分）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要求五官端正、身材匀称比例协调，自然大方、气质与舞台形象较好。　　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72"/>
          <w:kern w:val="0"/>
          <w:sz w:val="36"/>
          <w:szCs w:val="36"/>
          <w:fitText w:val="2888" w:id="-1789123072"/>
        </w:rPr>
        <w:t>艺术类评分</w:t>
      </w:r>
      <w:r>
        <w:rPr>
          <w:rFonts w:hint="eastAsia"/>
          <w:b/>
          <w:spacing w:val="4"/>
          <w:kern w:val="0"/>
          <w:sz w:val="36"/>
          <w:szCs w:val="36"/>
          <w:fitText w:val="2888" w:id="-1789123072"/>
        </w:rPr>
        <w:t>表</w:t>
      </w:r>
      <w:r>
        <w:rPr>
          <w:rFonts w:hint="eastAsia"/>
          <w:b/>
          <w:kern w:val="0"/>
          <w:sz w:val="36"/>
          <w:szCs w:val="36"/>
        </w:rPr>
        <w:t>（器乐）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编号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 专项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851"/>
        <w:gridCol w:w="467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  <w:tc>
          <w:tcPr>
            <w:tcW w:w="1184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视唱练耳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单音听辨(模唱)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每个单音1分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双音听辨(模唱)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每个双音1分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旋律模唱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 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共4小节,每小节2.5分 (每小节音准、节奏各占 1.25分)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共8小节,每小节2.5分 (每小节音准、节奏各占 1.25分)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器乐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演奏基础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能演奏出完整乐曲，节奏基本准确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专业技能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掌握必须的技能，技巧娴熟，演奏水平能表达乐曲的感受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表达能力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乐曲有较难深度，乐曲处理得当，能演奏出乐曲的内涵，有较深的功底，能表达乐曲情感，有较高的艺术效果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/>
    <w:p/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评委签名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br w:type="page"/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pacing w:val="72"/>
          <w:kern w:val="0"/>
          <w:sz w:val="36"/>
          <w:szCs w:val="36"/>
          <w:fitText w:val="2888" w:id="1367084309"/>
        </w:rPr>
        <w:t>艺术类评分</w:t>
      </w:r>
      <w:r>
        <w:rPr>
          <w:rFonts w:hint="eastAsia"/>
          <w:b/>
          <w:spacing w:val="4"/>
          <w:kern w:val="0"/>
          <w:sz w:val="36"/>
          <w:szCs w:val="36"/>
          <w:fitText w:val="2888" w:id="1367084309"/>
        </w:rPr>
        <w:t>表</w:t>
      </w:r>
      <w:r>
        <w:rPr>
          <w:rFonts w:hint="eastAsia"/>
          <w:b/>
          <w:kern w:val="0"/>
          <w:sz w:val="36"/>
          <w:szCs w:val="36"/>
        </w:rPr>
        <w:t>（舞蹈）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 专项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"/>
        <w:gridCol w:w="11"/>
        <w:gridCol w:w="1258"/>
        <w:gridCol w:w="851"/>
        <w:gridCol w:w="467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  <w:tc>
          <w:tcPr>
            <w:tcW w:w="1184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成品舞蹈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完整作品展示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舞蹈动作规范流畅，舞姿优美；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对舞蹈风格、韵律的把握；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作品难度以及完成度。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基本功与技巧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组合展示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舞蹈技术技巧；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软开度；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表现力。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即兴表演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听音乐片段，即兴表演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动作协调流畅；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动作节奏与音乐节奏同步；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动作情感与音乐情感吻合。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形体气质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考官目测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五官端正、身材匀称比例协调；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自然大方、气质与舞台形象好。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760" w:firstLineChars="1700"/>
        <w:rPr>
          <w:sz w:val="28"/>
          <w:szCs w:val="28"/>
        </w:rPr>
      </w:pPr>
    </w:p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评委签名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</w:p>
    <w:p>
      <w:pPr>
        <w:spacing w:line="400" w:lineRule="exact"/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6FDDB"/>
    <w:multiLevelType w:val="singleLevel"/>
    <w:tmpl w:val="4B86FD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GQwMjVmYTk0OTk5MDQ0NjEzZTc4OWY3MjE4ZmYifQ=="/>
  </w:docVars>
  <w:rsids>
    <w:rsidRoot w:val="00EF41ED"/>
    <w:rsid w:val="000146FC"/>
    <w:rsid w:val="00062714"/>
    <w:rsid w:val="00077EFC"/>
    <w:rsid w:val="000A1296"/>
    <w:rsid w:val="000E2893"/>
    <w:rsid w:val="00174A72"/>
    <w:rsid w:val="00361A53"/>
    <w:rsid w:val="00413039"/>
    <w:rsid w:val="00416C36"/>
    <w:rsid w:val="004200D3"/>
    <w:rsid w:val="00443634"/>
    <w:rsid w:val="00462442"/>
    <w:rsid w:val="00464141"/>
    <w:rsid w:val="0052173D"/>
    <w:rsid w:val="005669A6"/>
    <w:rsid w:val="0060159D"/>
    <w:rsid w:val="0063227D"/>
    <w:rsid w:val="006B2A30"/>
    <w:rsid w:val="00706C74"/>
    <w:rsid w:val="00894467"/>
    <w:rsid w:val="008E3997"/>
    <w:rsid w:val="0093057F"/>
    <w:rsid w:val="00A2528B"/>
    <w:rsid w:val="00AB76D1"/>
    <w:rsid w:val="00B01296"/>
    <w:rsid w:val="00B92C01"/>
    <w:rsid w:val="00DB4500"/>
    <w:rsid w:val="00EF41ED"/>
    <w:rsid w:val="00F44C22"/>
    <w:rsid w:val="00F6120D"/>
    <w:rsid w:val="00F971D3"/>
    <w:rsid w:val="00FC7958"/>
    <w:rsid w:val="01F87A16"/>
    <w:rsid w:val="206A10D0"/>
    <w:rsid w:val="2B316A6F"/>
    <w:rsid w:val="38FB2258"/>
    <w:rsid w:val="53AE200A"/>
    <w:rsid w:val="56C470D5"/>
    <w:rsid w:val="5C923291"/>
    <w:rsid w:val="7B8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2741-6573-4CD3-8962-EF00F6E45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1032</Characters>
  <Lines>9</Lines>
  <Paragraphs>2</Paragraphs>
  <TotalTime>14</TotalTime>
  <ScaleCrop>false</ScaleCrop>
  <LinksUpToDate>false</LinksUpToDate>
  <CharactersWithSpaces>1132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2021-05-11T06:22:00Z</dcterms:created>
  <dc:creator>admin</dc:creator>
  <cp:lastModifiedBy>王建中</cp:lastModifiedBy>
  <cp:lastPrinted>2021-05-21T13:02:00Z</cp:lastPrinted>
  <dcterms:modified xsi:type="dcterms:W3CDTF">2022-06-12T08:19:31Z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7D621418B82643EBA411CE12F3C781AF</vt:lpwstr>
  </property>
</Properties>
</file>